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Стоимостная оценка бизнес-процессов и имущественных комплексов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8BFFE2" w:rsidR="00A77598" w:rsidRPr="00A94E1B" w:rsidRDefault="00A94E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1052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052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710529">
              <w:rPr>
                <w:rFonts w:ascii="Times New Roman" w:hAnsi="Times New Roman" w:cs="Times New Roman"/>
                <w:sz w:val="20"/>
                <w:szCs w:val="20"/>
              </w:rPr>
              <w:t>Пузыня</w:t>
            </w:r>
            <w:proofErr w:type="spellEnd"/>
            <w:r w:rsidRPr="00710529">
              <w:rPr>
                <w:rFonts w:ascii="Times New Roman" w:hAnsi="Times New Roman" w:cs="Times New Roman"/>
                <w:sz w:val="20"/>
                <w:szCs w:val="20"/>
              </w:rPr>
              <w:t xml:space="preserve"> Наталия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2908FF5" w:rsidR="004475DA" w:rsidRPr="00A94E1B" w:rsidRDefault="00A94E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EEECAE" w14:textId="77777777" w:rsidR="001C0B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5620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_Toc207725620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3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3FAAF6C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1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_Toc207725621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3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3287E67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2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_Toc207725622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3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38609CA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3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_Toc207725623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3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8325217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4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_Toc207725624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5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7D840FAC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5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_Toc207725625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5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4E5A3916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6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_Toc207725626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5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764CE7B7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7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_Toc207725627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5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7F6258CE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8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_Toc207725628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6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7AF5C44E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29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_Toc207725629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7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4178CCB6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0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_Toc207725630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8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52523D01" w14:textId="77777777" w:rsidR="001C0BAB" w:rsidRDefault="007A32B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1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_Toc207725631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10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7FB35DE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2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_Toc207725632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10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B4E4BB5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3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_Toc207725633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11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45BB3239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4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_Toc207725634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11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39829BE2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5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_Toc207725635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11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62A30B82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6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_Toc207725636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11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23FD7556" w14:textId="77777777" w:rsidR="001C0BAB" w:rsidRDefault="007A32B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5637" w:history="1">
            <w:r w:rsidR="001C0BAB" w:rsidRPr="00E37F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C0BAB">
              <w:rPr>
                <w:noProof/>
                <w:webHidden/>
              </w:rPr>
              <w:tab/>
            </w:r>
            <w:r w:rsidR="001C0BAB">
              <w:rPr>
                <w:noProof/>
                <w:webHidden/>
              </w:rPr>
              <w:fldChar w:fldCharType="begin"/>
            </w:r>
            <w:r w:rsidR="001C0BAB">
              <w:rPr>
                <w:noProof/>
                <w:webHidden/>
              </w:rPr>
              <w:instrText xml:space="preserve"> PAGEREF _Toc207725637 \h </w:instrText>
            </w:r>
            <w:r w:rsidR="001C0BAB">
              <w:rPr>
                <w:noProof/>
                <w:webHidden/>
              </w:rPr>
            </w:r>
            <w:r w:rsidR="001C0BAB">
              <w:rPr>
                <w:noProof/>
                <w:webHidden/>
              </w:rPr>
              <w:fldChar w:fldCharType="separate"/>
            </w:r>
            <w:r w:rsidR="001C0BAB">
              <w:rPr>
                <w:noProof/>
                <w:webHidden/>
              </w:rPr>
              <w:t>12</w:t>
            </w:r>
            <w:r w:rsidR="001C0B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56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7C0208DD" w:rsidR="00751095" w:rsidRPr="00352B6F" w:rsidRDefault="00710529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зучение мирового опыта в области теории и практики оценки стоимости бизнеса, исследование процесса оценивания в соответствии с классической теорией оценки и освоение основных методов Доходного, Затратного и Сравнительного подходов для проведения оценки бизнеса в российских условиях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56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Стоимостная оценка бизнес-процессов и имущественных комплексов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5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1052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105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1052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1052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1052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1052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1052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1052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1052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1052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105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71052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10529">
              <w:rPr>
                <w:rFonts w:ascii="Times New Roman" w:hAnsi="Times New Roman" w:cs="Times New Roman"/>
              </w:rPr>
              <w:t xml:space="preserve">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1052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10529">
              <w:rPr>
                <w:rFonts w:ascii="Times New Roman" w:hAnsi="Times New Roman" w:cs="Times New Roman"/>
                <w:lang w:bidi="ru-RU"/>
              </w:rPr>
              <w:t>ПК-3.1 - Владеет подходами и методами оценки стоимости бизнеса и предприятия как имущественного комплекса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105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 xml:space="preserve">Знать: </w:t>
            </w:r>
            <w:r w:rsidR="00316402" w:rsidRPr="00710529">
              <w:rPr>
                <w:rFonts w:ascii="Times New Roman" w:hAnsi="Times New Roman" w:cs="Times New Roman"/>
              </w:rPr>
              <w:t>Основные нормативные документы в области оценочной деятельности, основные подходы и методы оценки бизнеса и предприятия как имущественного комплекса</w:t>
            </w:r>
            <w:r w:rsidRPr="0071052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1052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 xml:space="preserve">Уметь: </w:t>
            </w:r>
            <w:r w:rsidR="00FD518F" w:rsidRPr="00710529">
              <w:rPr>
                <w:rFonts w:ascii="Times New Roman" w:hAnsi="Times New Roman" w:cs="Times New Roman"/>
              </w:rPr>
              <w:t>Применять полученные знания в области оценки бизнеса к конкретным объектам оценки при расчете рыночной или иной стоимости</w:t>
            </w:r>
            <w:r w:rsidRPr="0071052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1052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1052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10529">
              <w:rPr>
                <w:rFonts w:ascii="Times New Roman" w:hAnsi="Times New Roman" w:cs="Times New Roman"/>
              </w:rPr>
              <w:t>Методами оценки, оценочным инструментарием применительно к различным объектам оценки, учитывать особенности объекта оценки для получения достоверного результата</w:t>
            </w:r>
            <w:r w:rsidRPr="0071052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1052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56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КОНЦЕПТУАЛЬНЫЕ АСПЕКТЫ ОЦЕНКИ СТОИМОСТИ БИЗНЕСА И ИМУЩЕСТВЕННЫХ КОМПЛЕКСОВ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Бизнес как объект собственности и  объект оценки.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 как сложная система и совокупность бизнес-процессов.  Предприятие как имущественный комплекс.  Организационно-экономические формы объединения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9AFEC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7DB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Нормативная база оценки бизнеса и имущественных комплексов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B91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Нормативно-правовая база оценочной деятельности и ее трансформация в РФ и  на уровне международных стандартов оценки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FBA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A8CC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BFBB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209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DE6EA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0029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Теоретическая база стоимостной оценки бизнеса и имущественных комплексов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DD7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оценки бизнеса. Ценовые, стоимостные и затратные категории в оценке. Виды стоимости, используемые в оценке бизнеса и имущественного комплекса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CD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14A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5656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534E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98151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C0C6D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 МЕТОДОЛОГИЯ СТОИМОСТНОЙ ОЦЕНКИ БИЗНЕСА</w:t>
            </w:r>
          </w:p>
        </w:tc>
      </w:tr>
      <w:tr w:rsidR="005B37A7" w:rsidRPr="005B37A7" w14:paraId="1291F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F0D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Финансовая аналитика стоимостной оценки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74D6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анализ для целей оценки. Анализ внешней среды, его роль, цели и методы проведения с учетом отраслевой специфики.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576F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26B0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8B8B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6A42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FA88B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729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Доходный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0C0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доходного подхода: расчет денежных потоков и ставок приведения.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EF88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44ED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5011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422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9D494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EC9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Сравнительный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AA6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сравнительного подхода. Виды и методы расчета ценовых мультипликаторов.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AF36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D71A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06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F1B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473B7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02E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Затратный подход к оценке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801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затратного подхода. Виды и методы расчета стоимости предприятия и отдельных материальных и финансовых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B1F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53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D8F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8D4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4E0A4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B32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стоимости пакетов акций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C2F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оценки стоимости пакетов акций. Факторы, учитываемые при расчете премий и скидок.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E2E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E57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8E7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DF48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199E8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20925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МЕТОДОЛОГИЯ СТОИМОСТНОЙ ОЦЕНКИ ИМУЩЕСТВЕННОГО КОМПЛЕКСА</w:t>
            </w:r>
          </w:p>
        </w:tc>
      </w:tr>
      <w:tr w:rsidR="005B37A7" w:rsidRPr="005B37A7" w14:paraId="67A622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7822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Имущественный комплекс  как объект стоимостной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174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ИК в составе предприятия и самостоятельный объект стоимостной оценки. Направления в оценке стоимости имущественных комплексов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3BC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46D4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534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87E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B4C9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89C7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Оценка стоимости недвижимого имущества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EF9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методы оценки стоимости  недвижимого имущества: зданий и сооружений, земельных участков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5EC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663E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E6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F01D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EA928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9851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Оценка стоимости  машин и оборудования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7E1A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методы оценки стоимости  машин и оборудования с учетом всех видов накопленного износа.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DE4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2D4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F8E8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EDB0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ECF24A2" w:rsidR="00963445" w:rsidRPr="00352B6F" w:rsidRDefault="0071052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562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56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78"/>
        <w:gridCol w:w="212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94E1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105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 Т.Г. Оценка стоимости бизнеса + приложения/ учебник для вузов /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Т.Г.Касьяненко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Г.А.Маховикова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- 2 изд.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и доп.</w:t>
            </w:r>
            <w:proofErr w:type="gram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– Москва : Издательство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, 2024 . – 373с. -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A3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710529">
                <w:rPr>
                  <w:color w:val="00008B"/>
                  <w:u w:val="single"/>
                  <w:lang w:val="en-US"/>
                </w:rPr>
                <w:t>https://urait.ru/author-course ... sti-biznesa-prilozhenie-535921</w:t>
              </w:r>
            </w:hyperlink>
          </w:p>
        </w:tc>
      </w:tr>
      <w:tr w:rsidR="00262CF0" w:rsidRPr="00A94E1B" w14:paraId="3CD64B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7FA2A6" w14:textId="77777777" w:rsidR="00262CF0" w:rsidRPr="0071052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Касьяненко, Т.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оценка рисков в бизнесе /учебник для вузов / Т. Г. Касьяненко - 3-е изд.,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. и доп. – Москва</w:t>
            </w:r>
            <w:proofErr w:type="gram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, 2024. – 456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10529">
              <w:rPr>
                <w:rFonts w:ascii="Times New Roman" w:hAnsi="Times New Roman" w:cs="Times New Roman"/>
                <w:sz w:val="24"/>
                <w:szCs w:val="24"/>
              </w:rPr>
              <w:t>- 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8FB316" w14:textId="77777777" w:rsidR="00262CF0" w:rsidRPr="007E6725" w:rsidRDefault="007A32B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710529">
                <w:rPr>
                  <w:color w:val="00008B"/>
                  <w:u w:val="single"/>
                  <w:lang w:val="en-US"/>
                </w:rPr>
                <w:t>https://urait.ru/author-course ... ocenka-riskov-v-biznese-554991</w:t>
              </w:r>
            </w:hyperlink>
          </w:p>
        </w:tc>
      </w:tr>
    </w:tbl>
    <w:p w14:paraId="570D085B" w14:textId="77777777" w:rsidR="0091168E" w:rsidRPr="0071052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56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574BEF" w14:textId="77777777" w:rsidTr="007B550D">
        <w:tc>
          <w:tcPr>
            <w:tcW w:w="9345" w:type="dxa"/>
          </w:tcPr>
          <w:p w14:paraId="042303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7F87D3" w14:textId="77777777" w:rsidTr="007B550D">
        <w:tc>
          <w:tcPr>
            <w:tcW w:w="9345" w:type="dxa"/>
          </w:tcPr>
          <w:p w14:paraId="0609013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59EFB98" w14:textId="77777777" w:rsidTr="007B550D">
        <w:tc>
          <w:tcPr>
            <w:tcW w:w="9345" w:type="dxa"/>
          </w:tcPr>
          <w:p w14:paraId="118A67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82F3002" w14:textId="77777777" w:rsidTr="007B550D">
        <w:tc>
          <w:tcPr>
            <w:tcW w:w="9345" w:type="dxa"/>
          </w:tcPr>
          <w:p w14:paraId="3F26A2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00E835" w14:textId="77777777" w:rsidTr="007B550D">
        <w:tc>
          <w:tcPr>
            <w:tcW w:w="9345" w:type="dxa"/>
          </w:tcPr>
          <w:p w14:paraId="5551AA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56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A32B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5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1052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105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052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1052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1052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1052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0529">
              <w:rPr>
                <w:sz w:val="22"/>
                <w:szCs w:val="22"/>
              </w:rPr>
              <w:t>комплексом</w:t>
            </w:r>
            <w:proofErr w:type="gramStart"/>
            <w:r w:rsidRPr="00710529">
              <w:rPr>
                <w:sz w:val="22"/>
                <w:szCs w:val="22"/>
              </w:rPr>
              <w:t>.С</w:t>
            </w:r>
            <w:proofErr w:type="gramEnd"/>
            <w:r w:rsidRPr="00710529">
              <w:rPr>
                <w:sz w:val="22"/>
                <w:szCs w:val="22"/>
              </w:rPr>
              <w:t>пециализированная</w:t>
            </w:r>
            <w:proofErr w:type="spellEnd"/>
            <w:r w:rsidRPr="0071052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10529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710529">
              <w:rPr>
                <w:sz w:val="22"/>
                <w:szCs w:val="22"/>
                <w:lang w:val="en-US"/>
              </w:rPr>
              <w:t>Intel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Core</w:t>
            </w:r>
            <w:r w:rsidRPr="00710529">
              <w:rPr>
                <w:sz w:val="22"/>
                <w:szCs w:val="22"/>
              </w:rPr>
              <w:t xml:space="preserve"> 2 </w:t>
            </w:r>
            <w:r w:rsidRPr="00710529">
              <w:rPr>
                <w:sz w:val="22"/>
                <w:szCs w:val="22"/>
                <w:lang w:val="en-US"/>
              </w:rPr>
              <w:t>Duo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E</w:t>
            </w:r>
            <w:r w:rsidRPr="00710529">
              <w:rPr>
                <w:sz w:val="22"/>
                <w:szCs w:val="22"/>
              </w:rPr>
              <w:t>7300 2.6/2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>/120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>/</w:t>
            </w:r>
            <w:r w:rsidRPr="00710529">
              <w:rPr>
                <w:sz w:val="22"/>
                <w:szCs w:val="22"/>
                <w:lang w:val="en-US"/>
              </w:rPr>
              <w:t>Philips</w:t>
            </w:r>
            <w:r w:rsidRPr="00710529">
              <w:rPr>
                <w:sz w:val="22"/>
                <w:szCs w:val="22"/>
              </w:rPr>
              <w:t xml:space="preserve">, Акустическая система </w:t>
            </w:r>
            <w:r w:rsidRPr="00710529">
              <w:rPr>
                <w:sz w:val="22"/>
                <w:szCs w:val="22"/>
                <w:lang w:val="en-US"/>
              </w:rPr>
              <w:t>JBL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CONTROL</w:t>
            </w:r>
            <w:r w:rsidRPr="00710529">
              <w:rPr>
                <w:sz w:val="22"/>
                <w:szCs w:val="22"/>
              </w:rPr>
              <w:t xml:space="preserve"> 25 </w:t>
            </w:r>
            <w:r w:rsidRPr="00710529">
              <w:rPr>
                <w:sz w:val="22"/>
                <w:szCs w:val="22"/>
                <w:lang w:val="en-US"/>
              </w:rPr>
              <w:t>WH</w:t>
            </w:r>
            <w:r w:rsidRPr="00710529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710529">
              <w:rPr>
                <w:sz w:val="22"/>
                <w:szCs w:val="22"/>
                <w:lang w:val="en-US"/>
              </w:rPr>
              <w:t>Acer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P</w:t>
            </w:r>
            <w:r w:rsidRPr="00710529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105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105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1052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10529" w14:paraId="2402AB7E" w14:textId="77777777" w:rsidTr="008416EB">
        <w:tc>
          <w:tcPr>
            <w:tcW w:w="7797" w:type="dxa"/>
            <w:shd w:val="clear" w:color="auto" w:fill="auto"/>
          </w:tcPr>
          <w:p w14:paraId="72D904DB" w14:textId="77777777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0529">
              <w:rPr>
                <w:sz w:val="22"/>
                <w:szCs w:val="22"/>
              </w:rPr>
              <w:t>комплексом</w:t>
            </w:r>
            <w:proofErr w:type="gramStart"/>
            <w:r w:rsidRPr="00710529">
              <w:rPr>
                <w:sz w:val="22"/>
                <w:szCs w:val="22"/>
              </w:rPr>
              <w:t>.С</w:t>
            </w:r>
            <w:proofErr w:type="gramEnd"/>
            <w:r w:rsidRPr="00710529">
              <w:rPr>
                <w:sz w:val="22"/>
                <w:szCs w:val="22"/>
              </w:rPr>
              <w:t>пециализированная</w:t>
            </w:r>
            <w:proofErr w:type="spellEnd"/>
            <w:r w:rsidRPr="00710529">
              <w:rPr>
                <w:sz w:val="22"/>
                <w:szCs w:val="22"/>
              </w:rPr>
              <w:t xml:space="preserve">  мебель и оборудование:  Учебная мебель на 96 посадочных мест; </w:t>
            </w:r>
            <w:proofErr w:type="gramStart"/>
            <w:r w:rsidRPr="00710529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710529">
              <w:rPr>
                <w:sz w:val="22"/>
                <w:szCs w:val="22"/>
                <w:lang w:val="en-US"/>
              </w:rPr>
              <w:t>Intel</w:t>
            </w:r>
            <w:r w:rsidRPr="00710529">
              <w:rPr>
                <w:sz w:val="22"/>
                <w:szCs w:val="22"/>
              </w:rPr>
              <w:t xml:space="preserve"> </w:t>
            </w:r>
            <w:proofErr w:type="spellStart"/>
            <w:r w:rsidRPr="0071052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10529">
              <w:rPr>
                <w:sz w:val="22"/>
                <w:szCs w:val="22"/>
              </w:rPr>
              <w:t>3 2120 3.3/4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>/500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>/</w:t>
            </w:r>
            <w:r w:rsidRPr="00710529">
              <w:rPr>
                <w:sz w:val="22"/>
                <w:szCs w:val="22"/>
                <w:lang w:val="en-US"/>
              </w:rPr>
              <w:t>Acer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V</w:t>
            </w:r>
            <w:r w:rsidRPr="00710529">
              <w:rPr>
                <w:sz w:val="22"/>
                <w:szCs w:val="22"/>
              </w:rPr>
              <w:t xml:space="preserve">193 - 1 шт.,  Мультимедиа проектор </w:t>
            </w:r>
            <w:r w:rsidRPr="00710529">
              <w:rPr>
                <w:sz w:val="22"/>
                <w:szCs w:val="22"/>
                <w:lang w:val="en-US"/>
              </w:rPr>
              <w:t>Epson</w:t>
            </w:r>
            <w:r w:rsidRPr="00710529">
              <w:rPr>
                <w:sz w:val="22"/>
                <w:szCs w:val="22"/>
              </w:rPr>
              <w:t xml:space="preserve">  </w:t>
            </w:r>
            <w:r w:rsidRPr="00710529">
              <w:rPr>
                <w:sz w:val="22"/>
                <w:szCs w:val="22"/>
                <w:lang w:val="en-US"/>
              </w:rPr>
              <w:t>EB</w:t>
            </w:r>
            <w:r w:rsidRPr="00710529">
              <w:rPr>
                <w:sz w:val="22"/>
                <w:szCs w:val="22"/>
              </w:rPr>
              <w:t>-</w:t>
            </w:r>
            <w:r w:rsidRPr="00710529">
              <w:rPr>
                <w:sz w:val="22"/>
                <w:szCs w:val="22"/>
                <w:lang w:val="en-US"/>
              </w:rPr>
              <w:t>X</w:t>
            </w:r>
            <w:r w:rsidRPr="00710529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71052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TA</w:t>
            </w:r>
            <w:r w:rsidRPr="00710529">
              <w:rPr>
                <w:sz w:val="22"/>
                <w:szCs w:val="22"/>
              </w:rPr>
              <w:t xml:space="preserve">-1120 в комплекте - 1 шт., Колонки </w:t>
            </w:r>
            <w:r w:rsidRPr="00710529">
              <w:rPr>
                <w:sz w:val="22"/>
                <w:szCs w:val="22"/>
                <w:lang w:val="en-US"/>
              </w:rPr>
              <w:t>Hi</w:t>
            </w:r>
            <w:r w:rsidRPr="00710529">
              <w:rPr>
                <w:sz w:val="22"/>
                <w:szCs w:val="22"/>
              </w:rPr>
              <w:t>-</w:t>
            </w:r>
            <w:r w:rsidRPr="00710529">
              <w:rPr>
                <w:sz w:val="22"/>
                <w:szCs w:val="22"/>
                <w:lang w:val="en-US"/>
              </w:rPr>
              <w:t>Fi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PRO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MASK</w:t>
            </w:r>
            <w:r w:rsidRPr="00710529">
              <w:rPr>
                <w:sz w:val="22"/>
                <w:szCs w:val="22"/>
              </w:rPr>
              <w:t>6</w:t>
            </w:r>
            <w:r w:rsidRPr="00710529">
              <w:rPr>
                <w:sz w:val="22"/>
                <w:szCs w:val="22"/>
                <w:lang w:val="en-US"/>
              </w:rPr>
              <w:t>T</w:t>
            </w:r>
            <w:r w:rsidRPr="00710529">
              <w:rPr>
                <w:sz w:val="22"/>
                <w:szCs w:val="22"/>
              </w:rPr>
              <w:t>-</w:t>
            </w:r>
            <w:r w:rsidRPr="00710529">
              <w:rPr>
                <w:sz w:val="22"/>
                <w:szCs w:val="22"/>
                <w:lang w:val="en-US"/>
              </w:rPr>
              <w:t>W</w:t>
            </w:r>
            <w:r w:rsidRPr="00710529">
              <w:rPr>
                <w:sz w:val="22"/>
                <w:szCs w:val="22"/>
              </w:rPr>
              <w:t xml:space="preserve"> (2 шт.) - 1 шт., Экран с электроприводом 175х234 </w:t>
            </w:r>
            <w:r w:rsidRPr="00710529">
              <w:rPr>
                <w:sz w:val="22"/>
                <w:szCs w:val="22"/>
                <w:lang w:val="en-US"/>
              </w:rPr>
              <w:t>Matte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White</w:t>
            </w:r>
            <w:r w:rsidRPr="00710529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710529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9C29F7" w14:textId="77777777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105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105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1052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10529" w14:paraId="70C299FF" w14:textId="77777777" w:rsidTr="008416EB">
        <w:tc>
          <w:tcPr>
            <w:tcW w:w="7797" w:type="dxa"/>
            <w:shd w:val="clear" w:color="auto" w:fill="auto"/>
          </w:tcPr>
          <w:p w14:paraId="1579D48C" w14:textId="77777777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10529">
              <w:rPr>
                <w:sz w:val="22"/>
                <w:szCs w:val="22"/>
              </w:rPr>
              <w:t>комплексом</w:t>
            </w:r>
            <w:proofErr w:type="gramStart"/>
            <w:r w:rsidRPr="00710529">
              <w:rPr>
                <w:sz w:val="22"/>
                <w:szCs w:val="22"/>
              </w:rPr>
              <w:t>.С</w:t>
            </w:r>
            <w:proofErr w:type="gramEnd"/>
            <w:r w:rsidRPr="00710529">
              <w:rPr>
                <w:sz w:val="22"/>
                <w:szCs w:val="22"/>
              </w:rPr>
              <w:t>пециализированная</w:t>
            </w:r>
            <w:proofErr w:type="spellEnd"/>
            <w:r w:rsidRPr="0071052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10529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710529">
              <w:rPr>
                <w:sz w:val="22"/>
                <w:szCs w:val="22"/>
                <w:lang w:val="en-US"/>
              </w:rPr>
              <w:t>HP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GQ</w:t>
            </w:r>
            <w:r w:rsidRPr="00710529">
              <w:rPr>
                <w:sz w:val="22"/>
                <w:szCs w:val="22"/>
              </w:rPr>
              <w:t>652</w:t>
            </w:r>
            <w:r w:rsidRPr="00710529">
              <w:rPr>
                <w:sz w:val="22"/>
                <w:szCs w:val="22"/>
                <w:lang w:val="en-US"/>
              </w:rPr>
              <w:t>AW</w:t>
            </w:r>
            <w:r w:rsidRPr="00710529">
              <w:rPr>
                <w:sz w:val="22"/>
                <w:szCs w:val="22"/>
              </w:rPr>
              <w:t>#</w:t>
            </w:r>
            <w:r w:rsidRPr="00710529">
              <w:rPr>
                <w:sz w:val="22"/>
                <w:szCs w:val="22"/>
                <w:lang w:val="en-US"/>
              </w:rPr>
              <w:t>ACB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dc</w:t>
            </w:r>
            <w:r w:rsidRPr="00710529">
              <w:rPr>
                <w:sz w:val="22"/>
                <w:szCs w:val="22"/>
              </w:rPr>
              <w:t xml:space="preserve">7800 </w:t>
            </w:r>
            <w:r w:rsidRPr="00710529">
              <w:rPr>
                <w:sz w:val="22"/>
                <w:szCs w:val="22"/>
                <w:lang w:val="en-US"/>
              </w:rPr>
              <w:t>USDT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E</w:t>
            </w:r>
            <w:r w:rsidRPr="00710529">
              <w:rPr>
                <w:sz w:val="22"/>
                <w:szCs w:val="22"/>
              </w:rPr>
              <w:t xml:space="preserve"> 6550 1.0</w:t>
            </w:r>
            <w:r w:rsidRPr="00710529">
              <w:rPr>
                <w:sz w:val="22"/>
                <w:szCs w:val="22"/>
                <w:lang w:val="en-US"/>
              </w:rPr>
              <w:t>G</w:t>
            </w:r>
            <w:r w:rsidRPr="00710529">
              <w:rPr>
                <w:sz w:val="22"/>
                <w:szCs w:val="22"/>
              </w:rPr>
              <w:t>.</w:t>
            </w:r>
            <w:r w:rsidRPr="00710529">
              <w:rPr>
                <w:sz w:val="22"/>
                <w:szCs w:val="22"/>
                <w:lang w:val="en-US"/>
              </w:rPr>
              <w:t>DVD</w:t>
            </w:r>
            <w:r w:rsidRPr="00710529">
              <w:rPr>
                <w:sz w:val="22"/>
                <w:szCs w:val="22"/>
              </w:rPr>
              <w:t>-</w:t>
            </w:r>
            <w:r w:rsidRPr="00710529">
              <w:rPr>
                <w:sz w:val="22"/>
                <w:szCs w:val="22"/>
                <w:lang w:val="en-US"/>
              </w:rPr>
              <w:t>ROM</w:t>
            </w:r>
            <w:r w:rsidRPr="00710529">
              <w:rPr>
                <w:sz w:val="22"/>
                <w:szCs w:val="22"/>
              </w:rPr>
              <w:t>/ 2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>/80</w:t>
            </w:r>
            <w:r w:rsidRPr="00710529">
              <w:rPr>
                <w:sz w:val="22"/>
                <w:szCs w:val="22"/>
                <w:lang w:val="en-US"/>
              </w:rPr>
              <w:t>Gb</w:t>
            </w:r>
            <w:r w:rsidRPr="00710529">
              <w:rPr>
                <w:sz w:val="22"/>
                <w:szCs w:val="22"/>
              </w:rPr>
              <w:t xml:space="preserve"> - 1 шт., Проектор </w:t>
            </w:r>
            <w:r w:rsidRPr="00710529">
              <w:rPr>
                <w:sz w:val="22"/>
                <w:szCs w:val="22"/>
                <w:lang w:val="en-US"/>
              </w:rPr>
              <w:t>NEC</w:t>
            </w:r>
            <w:r w:rsidRPr="00710529">
              <w:rPr>
                <w:sz w:val="22"/>
                <w:szCs w:val="22"/>
              </w:rPr>
              <w:t xml:space="preserve"> М350Х в </w:t>
            </w:r>
            <w:proofErr w:type="spellStart"/>
            <w:r w:rsidRPr="00710529">
              <w:rPr>
                <w:sz w:val="22"/>
                <w:szCs w:val="22"/>
              </w:rPr>
              <w:t>компл</w:t>
            </w:r>
            <w:proofErr w:type="spellEnd"/>
            <w:r w:rsidRPr="00710529">
              <w:rPr>
                <w:sz w:val="22"/>
                <w:szCs w:val="22"/>
              </w:rPr>
              <w:t xml:space="preserve">. - 1 шт., Акустическая система </w:t>
            </w:r>
            <w:r w:rsidRPr="00710529">
              <w:rPr>
                <w:sz w:val="22"/>
                <w:szCs w:val="22"/>
                <w:lang w:val="en-US"/>
              </w:rPr>
              <w:t>JBL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CONTROL</w:t>
            </w:r>
            <w:r w:rsidRPr="00710529">
              <w:rPr>
                <w:sz w:val="22"/>
                <w:szCs w:val="22"/>
              </w:rPr>
              <w:t xml:space="preserve"> 25 </w:t>
            </w:r>
            <w:r w:rsidRPr="00710529">
              <w:rPr>
                <w:sz w:val="22"/>
                <w:szCs w:val="22"/>
                <w:lang w:val="en-US"/>
              </w:rPr>
              <w:t>WH</w:t>
            </w:r>
            <w:r w:rsidRPr="00710529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710529">
              <w:rPr>
                <w:sz w:val="22"/>
                <w:szCs w:val="22"/>
                <w:lang w:val="en-US"/>
              </w:rPr>
              <w:t>Screen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Media</w:t>
            </w:r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Champion</w:t>
            </w:r>
            <w:r w:rsidRPr="00710529">
              <w:rPr>
                <w:sz w:val="22"/>
                <w:szCs w:val="22"/>
              </w:rPr>
              <w:t xml:space="preserve"> 203</w:t>
            </w:r>
            <w:r w:rsidRPr="00710529">
              <w:rPr>
                <w:sz w:val="22"/>
                <w:szCs w:val="22"/>
                <w:lang w:val="en-US"/>
              </w:rPr>
              <w:t>x</w:t>
            </w:r>
            <w:r w:rsidRPr="00710529">
              <w:rPr>
                <w:sz w:val="22"/>
                <w:szCs w:val="22"/>
              </w:rPr>
              <w:t>153</w:t>
            </w:r>
            <w:r w:rsidRPr="00710529">
              <w:rPr>
                <w:sz w:val="22"/>
                <w:szCs w:val="22"/>
                <w:lang w:val="en-US"/>
              </w:rPr>
              <w:t>cm</w:t>
            </w:r>
            <w:r w:rsidRPr="00710529">
              <w:rPr>
                <w:sz w:val="22"/>
                <w:szCs w:val="22"/>
              </w:rPr>
              <w:t>.</w:t>
            </w:r>
            <w:proofErr w:type="gramEnd"/>
            <w:r w:rsidRPr="00710529">
              <w:rPr>
                <w:sz w:val="22"/>
                <w:szCs w:val="22"/>
              </w:rPr>
              <w:t xml:space="preserve"> </w:t>
            </w:r>
            <w:r w:rsidRPr="00710529">
              <w:rPr>
                <w:sz w:val="22"/>
                <w:szCs w:val="22"/>
                <w:lang w:val="en-US"/>
              </w:rPr>
              <w:t>MW</w:t>
            </w:r>
            <w:r w:rsidRPr="00710529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DBB52E" w14:textId="77777777" w:rsidR="002C735C" w:rsidRPr="0071052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1052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1052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1052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1052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56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5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56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56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87E4F74" w14:textId="77777777" w:rsidR="001C0BAB" w:rsidRPr="001C0BAB" w:rsidRDefault="001C0BAB" w:rsidP="001C0BAB"/>
    <w:p w14:paraId="5DA3086D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Бизнес как сложная система. Бизнес как объект собственности и субъект хозяйствования. Бизнес как совокупность бизнес процессов.</w:t>
      </w:r>
    </w:p>
    <w:p w14:paraId="528738C7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Право собственности в системе имущественных прав.</w:t>
      </w:r>
    </w:p>
    <w:p w14:paraId="289A1BD0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Предприятие как имущественный комплекс. Имущественные комплексы организации и их части как обособленное имущество </w:t>
      </w:r>
      <w:proofErr w:type="gramStart"/>
      <w:r>
        <w:rPr>
          <w:rFonts w:ascii="Times New Roman" w:hAnsi="Times New Roman"/>
        </w:rPr>
        <w:t>действующего</w:t>
      </w:r>
      <w:proofErr w:type="gramEnd"/>
      <w:r>
        <w:rPr>
          <w:rFonts w:ascii="Times New Roman" w:hAnsi="Times New Roman"/>
        </w:rPr>
        <w:t xml:space="preserve"> бизнеса.</w:t>
      </w:r>
    </w:p>
    <w:p w14:paraId="3B29B528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Организационно-правовые формы предприятий. Формы объединения бизнеса и организационно-экономические формы его функционирования.</w:t>
      </w:r>
    </w:p>
    <w:p w14:paraId="4A179B05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Методы регулирования оценочной деятельности в РФ. Саморегулирование и государственное регулирование </w:t>
      </w:r>
      <w:proofErr w:type="gramStart"/>
      <w:r>
        <w:rPr>
          <w:rFonts w:ascii="Times New Roman" w:hAnsi="Times New Roman"/>
        </w:rPr>
        <w:t>оценочной</w:t>
      </w:r>
      <w:proofErr w:type="gramEnd"/>
      <w:r>
        <w:rPr>
          <w:rFonts w:ascii="Times New Roman" w:hAnsi="Times New Roman"/>
        </w:rPr>
        <w:t xml:space="preserve"> деятельности.</w:t>
      </w:r>
    </w:p>
    <w:p w14:paraId="06A2E058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Нормативно-правовая база оценочной деятельности и ее трансформация  в России и за рубежом. Закон об оценочной деятельности в РФ.</w:t>
      </w:r>
    </w:p>
    <w:p w14:paraId="3185350F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 xml:space="preserve">7. Федеральные стандарты оценки  (ФСО) 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VI</w:t>
      </w:r>
      <w:r w:rsidRPr="001C0BAB">
        <w:rPr>
          <w:rFonts w:ascii="Times New Roman" w:hAnsi="Times New Roman"/>
        </w:rPr>
        <w:t xml:space="preserve"> </w:t>
      </w:r>
    </w:p>
    <w:p w14:paraId="5E5156EA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Специальные федеральные стандарты оценки.</w:t>
      </w:r>
    </w:p>
    <w:p w14:paraId="7180405F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 Принципы оценки стоимости бизнеса.</w:t>
      </w:r>
    </w:p>
    <w:p w14:paraId="603275E5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Ценовые, стоимостные и затратные категории в оценке. Понятие «стоимость» и условия ее возникновения. «Оценочная стоимость» и ее особенности. Классификация оценочных стоимостей по типам и видам.</w:t>
      </w:r>
    </w:p>
    <w:p w14:paraId="0AE1B5ED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Оценка влияния проводимых преобразований финансовой документации предприятия на результаты оценки его стоимости.</w:t>
      </w:r>
    </w:p>
    <w:p w14:paraId="100CEF83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12. Инфляционная корректировка, необходимость и методы ее проведения.</w:t>
      </w:r>
    </w:p>
    <w:p w14:paraId="5B4D20B9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 Нормализация бухгалтерской отчетности и ее виды.</w:t>
      </w:r>
    </w:p>
    <w:p w14:paraId="38ED3286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14. Методы проведения корректировок разовых, нетипичных и </w:t>
      </w:r>
      <w:proofErr w:type="spellStart"/>
      <w:r>
        <w:rPr>
          <w:rFonts w:ascii="Times New Roman" w:hAnsi="Times New Roman"/>
        </w:rPr>
        <w:t>неоперационных</w:t>
      </w:r>
      <w:proofErr w:type="spellEnd"/>
      <w:r>
        <w:rPr>
          <w:rFonts w:ascii="Times New Roman" w:hAnsi="Times New Roman"/>
        </w:rPr>
        <w:t xml:space="preserve"> доходов и расходов; методы проведения корректировок методов учета операций; методы </w:t>
      </w:r>
      <w:proofErr w:type="gramStart"/>
      <w:r>
        <w:rPr>
          <w:rFonts w:ascii="Times New Roman" w:hAnsi="Times New Roman"/>
        </w:rPr>
        <w:t>проведения корректировок статей активов баланса</w:t>
      </w:r>
      <w:proofErr w:type="gramEnd"/>
      <w:r>
        <w:rPr>
          <w:rFonts w:ascii="Times New Roman" w:hAnsi="Times New Roman"/>
        </w:rPr>
        <w:t xml:space="preserve"> к рыночной стоимости.</w:t>
      </w:r>
    </w:p>
    <w:p w14:paraId="7EB805EF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 Трансформация бухгалтерской отчетности для целей оценки. Алгоритм перехода от РСБУ к МСФО, перечень рабочих документов и этапы проведения этого вида корректировок.</w:t>
      </w:r>
    </w:p>
    <w:p w14:paraId="74C8980F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16. Анализ основных различий между российской и международной системами бухгалтерского учета.</w:t>
      </w:r>
    </w:p>
    <w:p w14:paraId="4E7E696A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 Расчет финансовых показателей, отражающих процесс использования финансовых средств и результаты деятельности предприятия (по формам РСБУ и МСФО).</w:t>
      </w:r>
    </w:p>
    <w:p w14:paraId="629EEBFC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18. Роль анализа внешней среды в оценке бизнеса и цели его проведения.</w:t>
      </w:r>
    </w:p>
    <w:p w14:paraId="05D012A5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19. Этапы и объекты отраслевого анализа в оценке бизнеса. Факторы, учитываемые в отраслевом </w:t>
      </w:r>
      <w:proofErr w:type="gramStart"/>
      <w:r>
        <w:rPr>
          <w:rFonts w:ascii="Times New Roman" w:hAnsi="Times New Roman"/>
        </w:rPr>
        <w:t>анализе</w:t>
      </w:r>
      <w:proofErr w:type="gramEnd"/>
      <w:r>
        <w:rPr>
          <w:rFonts w:ascii="Times New Roman" w:hAnsi="Times New Roman"/>
        </w:rPr>
        <w:t>.</w:t>
      </w:r>
    </w:p>
    <w:p w14:paraId="1A67ED3B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 Задачи и объекты макроэкономического анализа в оценке бизнеса.</w:t>
      </w:r>
    </w:p>
    <w:p w14:paraId="2004A722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21. Роль макроэкономического анализа в оценке стоимости компании методами доходного, затратного и сравнительного подходов.</w:t>
      </w:r>
    </w:p>
    <w:p w14:paraId="6D8C8DC1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22.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Доходный подход к оценке стоимости бизнеса. Общие принципы и содержание доходного подхода.</w:t>
      </w:r>
    </w:p>
    <w:p w14:paraId="44270D1D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 Экономическое содержание метода дисконтирования денежных потоков, условия применения.</w:t>
      </w:r>
    </w:p>
    <w:p w14:paraId="292EEFDF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24. Прогнозирование будущих доходов. Модель Гордона.</w:t>
      </w:r>
    </w:p>
    <w:p w14:paraId="08B50BCA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25. Ставка дисконтирования: понятие, методы расчета. Определения ставки дисконтирования на основе CAPM для </w:t>
      </w:r>
      <w:proofErr w:type="gramStart"/>
      <w:r>
        <w:rPr>
          <w:rFonts w:ascii="Times New Roman" w:hAnsi="Times New Roman"/>
        </w:rPr>
        <w:t>развивающихся</w:t>
      </w:r>
      <w:proofErr w:type="gramEnd"/>
      <w:r>
        <w:rPr>
          <w:rFonts w:ascii="Times New Roman" w:hAnsi="Times New Roman"/>
        </w:rPr>
        <w:t xml:space="preserve"> рынков.</w:t>
      </w:r>
    </w:p>
    <w:p w14:paraId="24920CB1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 Метод капитализации дохода, границы применения. Ставка капитализации: понятие и методы расчета.</w:t>
      </w:r>
    </w:p>
    <w:p w14:paraId="11FDA0A5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27.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Сравнительный подход к оценке бизнеса. Общая характеристика, методы.</w:t>
      </w:r>
    </w:p>
    <w:p w14:paraId="4A089236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 Метод рынка капитала. Виды ценовых мультипликаторов. Выбор и расчет ценовых мультипликаторов.</w:t>
      </w:r>
    </w:p>
    <w:p w14:paraId="45DE0B44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29. Метод сделок и метод отраслевых коэффициентов специфика применения.</w:t>
      </w:r>
    </w:p>
    <w:p w14:paraId="72630DE3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30. Экономическое содержание и методы имущественного подхода в оценке бизнеса..</w:t>
      </w:r>
    </w:p>
    <w:p w14:paraId="5D18A3AA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31. Оценка дебиторской задолженности, финансовых активов до рыночной стоимости.</w:t>
      </w:r>
    </w:p>
    <w:p w14:paraId="154BA7AC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32. Оценка предприятия в </w:t>
      </w:r>
      <w:proofErr w:type="gramStart"/>
      <w:r>
        <w:rPr>
          <w:rFonts w:ascii="Times New Roman" w:hAnsi="Times New Roman"/>
        </w:rPr>
        <w:t>целях</w:t>
      </w:r>
      <w:proofErr w:type="gramEnd"/>
      <w:r>
        <w:rPr>
          <w:rFonts w:ascii="Times New Roman" w:hAnsi="Times New Roman"/>
        </w:rPr>
        <w:t xml:space="preserve"> ликвидации. Состав ликвидационных издержек при ликвидации предприятия.</w:t>
      </w:r>
    </w:p>
    <w:p w14:paraId="126C2F14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>33. Оценка стоимости контрольных и неконтрольных пакетов акций.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Факторы, влияющие на стоимость пакетов акций.</w:t>
      </w:r>
    </w:p>
    <w:p w14:paraId="5B56D194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34.  Премии и скидки в оценке пакетов акций. Зависимость премий и скидок от организационно-правовой формы (ОПФ) компании.</w:t>
      </w:r>
    </w:p>
    <w:p w14:paraId="2CB30743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35. Зависимость стоимости контроля от структуры акционерного капитала.</w:t>
      </w:r>
    </w:p>
    <w:p w14:paraId="6B2A6FC7" w14:textId="77777777" w:rsidR="001C0BAB" w:rsidRDefault="001C0BAB" w:rsidP="001C0BAB">
      <w:pPr>
        <w:pStyle w:val="Standard"/>
        <w:ind w:firstLine="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36. Специфика оценки компании (бизнеса) в сделках слияния и поглощения.</w:t>
      </w:r>
    </w:p>
    <w:p w14:paraId="560F0859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hAnsi="Times New Roman"/>
        </w:rPr>
        <w:t xml:space="preserve">37. </w:t>
      </w:r>
      <w:r>
        <w:rPr>
          <w:rFonts w:ascii="Times New Roman" w:eastAsia="Calibri" w:hAnsi="Times New Roman"/>
          <w:lang w:eastAsia="en-US"/>
        </w:rPr>
        <w:t xml:space="preserve">Имущественный комплекс в </w:t>
      </w:r>
      <w:proofErr w:type="gramStart"/>
      <w:r>
        <w:rPr>
          <w:rFonts w:ascii="Times New Roman" w:eastAsia="Calibri" w:hAnsi="Times New Roman"/>
          <w:lang w:eastAsia="en-US"/>
        </w:rPr>
        <w:t>составе</w:t>
      </w:r>
      <w:proofErr w:type="gramEnd"/>
      <w:r>
        <w:rPr>
          <w:rFonts w:ascii="Times New Roman" w:eastAsia="Calibri" w:hAnsi="Times New Roman"/>
          <w:lang w:eastAsia="en-US"/>
        </w:rPr>
        <w:t xml:space="preserve"> предприятия и как самостоятельный объект стоимостной оценки. Направления в оценке стоимости ИК.</w:t>
      </w:r>
    </w:p>
    <w:p w14:paraId="19C01D1E" w14:textId="77777777" w:rsidR="001C0BAB" w:rsidRDefault="001C0BAB" w:rsidP="001C0BAB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38. Особенности стоимостной оценки движимого имущества. Виды и учет износа.</w:t>
      </w:r>
    </w:p>
    <w:p w14:paraId="7A29D91E" w14:textId="77777777" w:rsidR="001C0BAB" w:rsidRDefault="001C0BAB" w:rsidP="001C0BAB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39. Подходы и методы стоимостной оценки машин и оборудования.</w:t>
      </w:r>
    </w:p>
    <w:p w14:paraId="327B5035" w14:textId="77777777" w:rsidR="001C0BAB" w:rsidRDefault="001C0BAB" w:rsidP="001C0BAB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40.Специфика стоимостной оценки земельных участков.</w:t>
      </w:r>
    </w:p>
    <w:p w14:paraId="3FC0C1EB" w14:textId="77777777" w:rsidR="001C0BAB" w:rsidRDefault="001C0BAB" w:rsidP="001C0BAB">
      <w:pPr>
        <w:pStyle w:val="Standard"/>
        <w:ind w:firstLine="113"/>
        <w:jc w:val="both"/>
        <w:rPr>
          <w:rFonts w:hint="eastAsia"/>
        </w:rPr>
      </w:pPr>
      <w:r>
        <w:rPr>
          <w:rFonts w:ascii="Times New Roman" w:eastAsia="Calibri" w:hAnsi="Times New Roman"/>
          <w:lang w:eastAsia="en-US"/>
        </w:rPr>
        <w:t>41. Подходы и методы к оценке стоимости недвижимости.</w:t>
      </w:r>
      <w:r>
        <w:t xml:space="preserve"> </w:t>
      </w:r>
      <w:r>
        <w:rPr>
          <w:rFonts w:ascii="Times New Roman" w:eastAsia="Calibri" w:hAnsi="Times New Roman"/>
          <w:lang w:eastAsia="en-US"/>
        </w:rPr>
        <w:t>Виды и учет износа.</w:t>
      </w:r>
    </w:p>
    <w:p w14:paraId="60DC24D8" w14:textId="77777777" w:rsidR="001C0BAB" w:rsidRDefault="001C0BAB" w:rsidP="001C0BAB">
      <w:pPr>
        <w:pStyle w:val="Standard"/>
        <w:ind w:firstLine="113"/>
        <w:jc w:val="both"/>
        <w:rPr>
          <w:rFonts w:ascii="Times New Roman" w:eastAsia="Calibri" w:hAnsi="Times New Roman"/>
          <w:lang w:eastAsia="en-US"/>
        </w:rPr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56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1C0B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71052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05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5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1052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10529" w14:paraId="5A1C9382" w14:textId="77777777" w:rsidTr="00801458">
        <w:tc>
          <w:tcPr>
            <w:tcW w:w="2336" w:type="dxa"/>
          </w:tcPr>
          <w:p w14:paraId="4C518DAB" w14:textId="77777777" w:rsidR="005D65A5" w:rsidRPr="007105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105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105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1052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10529" w14:paraId="07658034" w14:textId="77777777" w:rsidTr="00801458">
        <w:tc>
          <w:tcPr>
            <w:tcW w:w="2336" w:type="dxa"/>
          </w:tcPr>
          <w:p w14:paraId="1553D698" w14:textId="78F29BFB" w:rsidR="005D65A5" w:rsidRPr="007105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10529" w14:paraId="5C85727A" w14:textId="77777777" w:rsidTr="00801458">
        <w:tc>
          <w:tcPr>
            <w:tcW w:w="2336" w:type="dxa"/>
          </w:tcPr>
          <w:p w14:paraId="749AC83D" w14:textId="77777777" w:rsidR="005D65A5" w:rsidRPr="007105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00CF0F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71458E0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A26EE6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4,6</w:t>
            </w:r>
          </w:p>
        </w:tc>
      </w:tr>
      <w:tr w:rsidR="005D65A5" w:rsidRPr="00710529" w14:paraId="2E8380B7" w14:textId="77777777" w:rsidTr="00801458">
        <w:tc>
          <w:tcPr>
            <w:tcW w:w="2336" w:type="dxa"/>
          </w:tcPr>
          <w:p w14:paraId="06859501" w14:textId="77777777" w:rsidR="005D65A5" w:rsidRPr="0071052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DB2034E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35AD2A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40F854" w14:textId="77777777" w:rsidR="005D65A5" w:rsidRPr="00710529" w:rsidRDefault="007478E0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</w:tbl>
    <w:p w14:paraId="6D01A11C" w14:textId="61720847" w:rsidR="00F56264" w:rsidRPr="0071052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1052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5635"/>
      <w:r w:rsidRPr="0071052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710529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10529" w:rsidRPr="00710529" w14:paraId="4573056D" w14:textId="77777777" w:rsidTr="00690773">
        <w:tc>
          <w:tcPr>
            <w:tcW w:w="562" w:type="dxa"/>
          </w:tcPr>
          <w:p w14:paraId="7C867F8A" w14:textId="77777777" w:rsidR="00710529" w:rsidRPr="00710529" w:rsidRDefault="00710529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D7BCCE" w14:textId="77777777" w:rsidR="00710529" w:rsidRPr="00710529" w:rsidRDefault="00710529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1052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79BE4D" w14:textId="77777777" w:rsidR="00710529" w:rsidRPr="00710529" w:rsidRDefault="0071052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1052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5636"/>
      <w:r w:rsidRPr="007105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1052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1052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10529" w14:paraId="0267C479" w14:textId="77777777" w:rsidTr="00801458">
        <w:tc>
          <w:tcPr>
            <w:tcW w:w="2500" w:type="pct"/>
          </w:tcPr>
          <w:p w14:paraId="37F699C9" w14:textId="77777777" w:rsidR="00B8237E" w:rsidRPr="007105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1052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1052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10529" w14:paraId="3F240151" w14:textId="77777777" w:rsidTr="00801458">
        <w:tc>
          <w:tcPr>
            <w:tcW w:w="2500" w:type="pct"/>
          </w:tcPr>
          <w:p w14:paraId="61E91592" w14:textId="61A0874C" w:rsidR="00B8237E" w:rsidRPr="00710529" w:rsidRDefault="00B8237E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10529" w:rsidRDefault="005C548A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10529" w14:paraId="57DF08B2" w14:textId="77777777" w:rsidTr="00801458">
        <w:tc>
          <w:tcPr>
            <w:tcW w:w="2500" w:type="pct"/>
          </w:tcPr>
          <w:p w14:paraId="05EDA9ED" w14:textId="77777777" w:rsidR="00B8237E" w:rsidRPr="00710529" w:rsidRDefault="00B8237E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9C9A7B" w14:textId="77777777" w:rsidR="00B8237E" w:rsidRPr="00710529" w:rsidRDefault="005C548A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2,4-11</w:t>
            </w:r>
          </w:p>
        </w:tc>
      </w:tr>
      <w:tr w:rsidR="00B8237E" w:rsidRPr="00710529" w14:paraId="6677B960" w14:textId="77777777" w:rsidTr="00801458">
        <w:tc>
          <w:tcPr>
            <w:tcW w:w="2500" w:type="pct"/>
          </w:tcPr>
          <w:p w14:paraId="225D6E5B" w14:textId="77777777" w:rsidR="00B8237E" w:rsidRPr="0071052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55F5CCA" w14:textId="77777777" w:rsidR="00B8237E" w:rsidRPr="00710529" w:rsidRDefault="005C548A" w:rsidP="00801458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4-11</w:t>
            </w:r>
          </w:p>
        </w:tc>
      </w:tr>
      <w:tr w:rsidR="00710529" w:rsidRPr="00710529" w14:paraId="04EDBF55" w14:textId="77777777" w:rsidTr="00710529">
        <w:tc>
          <w:tcPr>
            <w:tcW w:w="2500" w:type="pct"/>
          </w:tcPr>
          <w:p w14:paraId="0EDAF23C" w14:textId="220BDB9F" w:rsidR="00710529" w:rsidRPr="00710529" w:rsidRDefault="00710529" w:rsidP="00710529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08B8EB1" w14:textId="77777777" w:rsidR="00710529" w:rsidRPr="00710529" w:rsidRDefault="00710529" w:rsidP="00690773">
            <w:pPr>
              <w:rPr>
                <w:rFonts w:ascii="Times New Roman" w:hAnsi="Times New Roman" w:cs="Times New Roman"/>
              </w:rPr>
            </w:pPr>
            <w:r w:rsidRPr="00710529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71052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1052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5637"/>
      <w:r w:rsidRPr="0071052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1052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1052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0529">
        <w:rPr>
          <w:rFonts w:ascii="Times New Roman" w:hAnsi="Times New Roman" w:cs="Times New Roman"/>
          <w:color w:val="000000"/>
          <w:sz w:val="28"/>
          <w:szCs w:val="28"/>
        </w:rPr>
        <w:t>Шкалы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95A8E" w14:textId="77777777" w:rsidR="007A32B8" w:rsidRDefault="007A32B8" w:rsidP="00315CA6">
      <w:pPr>
        <w:spacing w:after="0" w:line="240" w:lineRule="auto"/>
      </w:pPr>
      <w:r>
        <w:separator/>
      </w:r>
    </w:p>
  </w:endnote>
  <w:endnote w:type="continuationSeparator" w:id="0">
    <w:p w14:paraId="1B1FC90B" w14:textId="77777777" w:rsidR="007A32B8" w:rsidRDefault="007A32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E1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D6B6D" w14:textId="77777777" w:rsidR="007A32B8" w:rsidRDefault="007A32B8" w:rsidP="00315CA6">
      <w:pPr>
        <w:spacing w:after="0" w:line="240" w:lineRule="auto"/>
      </w:pPr>
      <w:r>
        <w:separator/>
      </w:r>
    </w:p>
  </w:footnote>
  <w:footnote w:type="continuationSeparator" w:id="0">
    <w:p w14:paraId="4F44E339" w14:textId="77777777" w:rsidR="007A32B8" w:rsidRDefault="007A32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0BAB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0529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32B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4AF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215F9"/>
    <w:rsid w:val="00A407D6"/>
    <w:rsid w:val="00A57517"/>
    <w:rsid w:val="00A77598"/>
    <w:rsid w:val="00A86C18"/>
    <w:rsid w:val="00A94E1B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5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Standard">
    <w:name w:val="Standard"/>
    <w:rsid w:val="001C0BAB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52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customStyle="1" w:styleId="Standard">
    <w:name w:val="Standard"/>
    <w:rsid w:val="001C0BAB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author-course/analiz-i-ocenka-riskov-v-biznese-55499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author-course/ocenka-stoimosti-biznesa-prilozhenie-53592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3E7F9A-A430-4EC7-9F7F-E6E29F3B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3522</Words>
  <Characters>20082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